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72B" w:rsidRDefault="00B7072B" w:rsidP="00B7072B">
      <w:pPr>
        <w:widowControl/>
        <w:snapToGrid w:val="0"/>
        <w:spacing w:line="500" w:lineRule="exact"/>
        <w:rPr>
          <w:rFonts w:ascii="黑体" w:eastAsia="黑体" w:hAnsi="Arial" w:cs="宋体" w:hint="eastAsia"/>
          <w:bCs/>
          <w:kern w:val="0"/>
          <w:szCs w:val="32"/>
        </w:rPr>
      </w:pPr>
      <w:r>
        <w:rPr>
          <w:rFonts w:ascii="黑体" w:eastAsia="黑体" w:hAnsi="Arial" w:cs="宋体" w:hint="eastAsia"/>
          <w:bCs/>
          <w:kern w:val="0"/>
          <w:szCs w:val="32"/>
        </w:rPr>
        <w:t xml:space="preserve">附件6 </w:t>
      </w:r>
    </w:p>
    <w:p w:rsidR="00B7072B" w:rsidRDefault="00B7072B" w:rsidP="00B7072B">
      <w:pPr>
        <w:widowControl/>
        <w:snapToGrid w:val="0"/>
        <w:spacing w:line="500" w:lineRule="exact"/>
        <w:rPr>
          <w:rFonts w:ascii="黑体" w:eastAsia="黑体" w:hAnsi="Arial" w:cs="宋体" w:hint="eastAsia"/>
          <w:bCs/>
          <w:kern w:val="0"/>
          <w:szCs w:val="32"/>
        </w:rPr>
      </w:pPr>
    </w:p>
    <w:p w:rsidR="00B7072B" w:rsidRDefault="00B7072B" w:rsidP="00B7072B">
      <w:pPr>
        <w:widowControl/>
        <w:snapToGrid w:val="0"/>
        <w:spacing w:line="500" w:lineRule="exact"/>
        <w:jc w:val="center"/>
        <w:rPr>
          <w:rFonts w:ascii="公文小标宋简" w:eastAsia="公文小标宋简" w:hAnsi="Arial" w:cs="宋体" w:hint="eastAsia"/>
          <w:b/>
          <w:kern w:val="0"/>
          <w:sz w:val="36"/>
          <w:szCs w:val="36"/>
        </w:rPr>
      </w:pPr>
      <w:r>
        <w:rPr>
          <w:rFonts w:ascii="公文小标宋简" w:eastAsia="公文小标宋简" w:hAnsi="Arial" w:cs="宋体" w:hint="eastAsia"/>
          <w:b/>
          <w:kern w:val="0"/>
          <w:sz w:val="36"/>
          <w:szCs w:val="36"/>
        </w:rPr>
        <w:t>华中科技大学与美国密歇根大学迪尔伯恩分校</w:t>
      </w:r>
    </w:p>
    <w:p w:rsidR="00B7072B" w:rsidRDefault="00B7072B" w:rsidP="00B7072B">
      <w:pPr>
        <w:widowControl/>
        <w:snapToGrid w:val="0"/>
        <w:spacing w:line="500" w:lineRule="exact"/>
        <w:jc w:val="center"/>
        <w:rPr>
          <w:rFonts w:ascii="公文小标宋简" w:eastAsia="公文小标宋简" w:hAnsi="Arial" w:cs="宋体" w:hint="eastAsia"/>
          <w:b/>
          <w:kern w:val="0"/>
          <w:sz w:val="36"/>
          <w:szCs w:val="36"/>
        </w:rPr>
      </w:pPr>
      <w:r>
        <w:rPr>
          <w:rFonts w:ascii="公文小标宋简" w:eastAsia="公文小标宋简" w:hAnsi="Arial" w:cs="宋体" w:hint="eastAsia"/>
          <w:b/>
          <w:kern w:val="0"/>
          <w:sz w:val="36"/>
          <w:szCs w:val="36"/>
        </w:rPr>
        <w:t>工科“3+2”校际交流项目介绍</w:t>
      </w:r>
    </w:p>
    <w:p w:rsidR="00B7072B" w:rsidRDefault="00B7072B" w:rsidP="00B7072B">
      <w:pPr>
        <w:snapToGrid w:val="0"/>
        <w:spacing w:line="500" w:lineRule="exact"/>
        <w:rPr>
          <w:rFonts w:ascii="仿宋_GB2312" w:hAnsi="宋体" w:cs="Arial" w:hint="eastAsia"/>
          <w:b/>
          <w:kern w:val="36"/>
          <w:sz w:val="28"/>
          <w:szCs w:val="28"/>
        </w:rPr>
      </w:pPr>
    </w:p>
    <w:p w:rsidR="00B7072B" w:rsidRDefault="00B7072B" w:rsidP="00B7072B">
      <w:pPr>
        <w:snapToGrid w:val="0"/>
        <w:spacing w:line="500" w:lineRule="exact"/>
        <w:rPr>
          <w:rFonts w:ascii="仿宋_GB2312" w:hAnsi="宋体" w:hint="eastAsia"/>
          <w:b/>
          <w:bCs/>
          <w:sz w:val="28"/>
          <w:szCs w:val="28"/>
        </w:rPr>
      </w:pPr>
      <w:r>
        <w:rPr>
          <w:rFonts w:ascii="仿宋_GB2312" w:hAnsi="宋体" w:hint="eastAsia"/>
          <w:b/>
          <w:bCs/>
          <w:sz w:val="28"/>
          <w:szCs w:val="28"/>
        </w:rPr>
        <w:t>一、项目简介</w:t>
      </w:r>
    </w:p>
    <w:p w:rsidR="00B7072B" w:rsidRDefault="00B7072B" w:rsidP="00B7072B">
      <w:pPr>
        <w:widowControl/>
        <w:snapToGrid w:val="0"/>
        <w:spacing w:line="500" w:lineRule="exact"/>
        <w:ind w:firstLineChars="200" w:firstLine="560"/>
        <w:jc w:val="left"/>
        <w:rPr>
          <w:rFonts w:ascii="仿宋_GB2312" w:hAnsi="宋体" w:hint="eastAsia"/>
          <w:sz w:val="28"/>
          <w:szCs w:val="28"/>
        </w:rPr>
      </w:pPr>
      <w:r>
        <w:rPr>
          <w:rFonts w:ascii="仿宋_GB2312" w:hAnsi="宋体" w:hint="eastAsia"/>
          <w:sz w:val="28"/>
          <w:szCs w:val="28"/>
        </w:rPr>
        <w:t>根据华中科技大学与美国密歇根大学迪尔伯恩分校（简称UMD）的合作协议，两校开展校际交流合作项目。</w:t>
      </w:r>
    </w:p>
    <w:p w:rsidR="00B7072B" w:rsidRDefault="00B7072B" w:rsidP="00B7072B">
      <w:pPr>
        <w:widowControl/>
        <w:snapToGrid w:val="0"/>
        <w:spacing w:line="500" w:lineRule="exact"/>
        <w:ind w:firstLineChars="200" w:firstLine="560"/>
        <w:jc w:val="left"/>
        <w:rPr>
          <w:rFonts w:ascii="仿宋_GB2312" w:hAnsi="宋体" w:hint="eastAsia"/>
          <w:sz w:val="28"/>
          <w:szCs w:val="28"/>
        </w:rPr>
      </w:pPr>
      <w:r>
        <w:rPr>
          <w:rFonts w:ascii="仿宋_GB2312" w:hAnsi="宋体" w:hint="eastAsia"/>
          <w:sz w:val="28"/>
          <w:szCs w:val="28"/>
        </w:rPr>
        <w:t>该项目由湖北华中科大出国留学培训服务中心组织实施；国际教育学院和相关院系负责学分互认等工作。</w:t>
      </w:r>
    </w:p>
    <w:p w:rsidR="00B7072B" w:rsidRDefault="00B7072B" w:rsidP="00B7072B">
      <w:pPr>
        <w:widowControl/>
        <w:snapToGrid w:val="0"/>
        <w:spacing w:line="500" w:lineRule="exact"/>
        <w:ind w:firstLineChars="200" w:firstLine="560"/>
        <w:jc w:val="left"/>
        <w:rPr>
          <w:rFonts w:ascii="仿宋_GB2312" w:hAnsi="宋体" w:hint="eastAsia"/>
          <w:sz w:val="28"/>
          <w:szCs w:val="28"/>
        </w:rPr>
      </w:pPr>
      <w:r>
        <w:rPr>
          <w:rFonts w:ascii="仿宋_GB2312" w:hAnsi="宋体" w:hint="eastAsia"/>
          <w:sz w:val="28"/>
          <w:szCs w:val="28"/>
        </w:rPr>
        <w:t>进入该项目的学生，达到UMD选拔要求之后，赴UMD完成第4年的学习。第4年学习结束后，我校与UMD互认学分，成绩合格的学生将获得华中科技大学本科学士学位和毕业文凭。第5年继续在UMD学习，成绩合格者可获密歇根大学硕士学位，密歇根大学（UM）各分校没有单独的研究生院，硕士文凭由大学的统一研究生院颁发。成绩优秀者可申请攻读UMD的全额奖学金博士学位。已经获得华中科技大学本科学士学位和毕业文凭的学生同时还可以在UMD申请美国或其他国家学校的硕士研究生，成绩优秀者亦可申请攻读全额奖学金博士学位。</w:t>
      </w:r>
    </w:p>
    <w:p w:rsidR="00B7072B" w:rsidRDefault="00B7072B" w:rsidP="00B7072B">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UMD概况  UMD（University of Michigan-Dearborn）地处密歇根州东南部城市迪尔伯恩，</w:t>
      </w:r>
      <w:proofErr w:type="gramStart"/>
      <w:r>
        <w:rPr>
          <w:rFonts w:ascii="仿宋_GB2312" w:hAnsi="宋体" w:hint="eastAsia"/>
          <w:sz w:val="28"/>
          <w:szCs w:val="28"/>
        </w:rPr>
        <w:t>位于主校区安娜</w:t>
      </w:r>
      <w:proofErr w:type="gramEnd"/>
      <w:r>
        <w:rPr>
          <w:rFonts w:ascii="仿宋_GB2312" w:hAnsi="宋体" w:hint="eastAsia"/>
          <w:sz w:val="28"/>
          <w:szCs w:val="28"/>
        </w:rPr>
        <w:t>堡(Ann arbor)分校东边35英里，连同福林特(Flint)分校共同组成密歇根大学三大分校体系。三所分校由密歇根大学董事会共同管理，分校间的学术研究合作紧密，学位亦由该董事会统一颁发。</w:t>
      </w:r>
    </w:p>
    <w:p w:rsidR="00B7072B" w:rsidRDefault="00B7072B" w:rsidP="00B7072B">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迪尔伯恩是亨利福特的家乡和福特汽车公司的全球总部。1959年，随着福特汽车公司的196英亩土地捐赠，迪尔伯恩分校创建。学校就坐落在亨利福特庄园之上。学校超过1/3的土地作为自然保护区</w:t>
      </w:r>
      <w:r>
        <w:rPr>
          <w:rFonts w:ascii="仿宋_GB2312" w:hAnsi="宋体" w:hint="eastAsia"/>
          <w:sz w:val="28"/>
          <w:szCs w:val="28"/>
        </w:rPr>
        <w:lastRenderedPageBreak/>
        <w:t>与鲁日河候鸟观察站，是底特律地区最大自然景观之一，除此之外迪尔伯恩还有亨利.福特博物馆和Greenfield村（美国最大的室内和室外美国历史博物馆和综合娱乐设施），是密歇根州旅游的重点。</w:t>
      </w:r>
    </w:p>
    <w:p w:rsidR="00B7072B" w:rsidRDefault="00B7072B" w:rsidP="00B7072B">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迪尔伯恩分校主要由四个学院组成（文理学院、工程和计算机科学学院、管理学院、教育学院），提供高水平、多方位的学术教育。学校自1990年开始迅速发展。学校实行小班教育，不设助教，由教授亲自上课。2009年获得US NEWS美国中西部最佳</w:t>
      </w:r>
      <w:proofErr w:type="gramStart"/>
      <w:r>
        <w:rPr>
          <w:rFonts w:ascii="仿宋_GB2312" w:hAnsi="宋体" w:hint="eastAsia"/>
          <w:sz w:val="28"/>
          <w:szCs w:val="28"/>
        </w:rPr>
        <w:t>硕士级</w:t>
      </w:r>
      <w:proofErr w:type="gramEnd"/>
      <w:r>
        <w:rPr>
          <w:rFonts w:ascii="仿宋_GB2312" w:hAnsi="宋体" w:hint="eastAsia"/>
          <w:sz w:val="28"/>
          <w:szCs w:val="28"/>
        </w:rPr>
        <w:t>公立大学排名第4。特别是工程与计算机科学学院连续数年名列前茅，该学校的本科工程教育跻身全美</w:t>
      </w:r>
      <w:proofErr w:type="gramStart"/>
      <w:r>
        <w:rPr>
          <w:rFonts w:ascii="仿宋_GB2312" w:hAnsi="宋体" w:hint="eastAsia"/>
          <w:sz w:val="28"/>
          <w:szCs w:val="28"/>
        </w:rPr>
        <w:t>硕士级公立大</w:t>
      </w:r>
      <w:proofErr w:type="gramEnd"/>
      <w:r>
        <w:rPr>
          <w:rFonts w:ascii="仿宋_GB2312" w:hAnsi="宋体" w:hint="eastAsia"/>
          <w:sz w:val="28"/>
          <w:szCs w:val="28"/>
        </w:rPr>
        <w:t>学前十，工业工程更是获得前五殊荣。2014年US NEWS美国中西部大学排名35位，最佳本科工程类排名34位。</w:t>
      </w:r>
    </w:p>
    <w:p w:rsidR="00B7072B" w:rsidRDefault="00B7072B" w:rsidP="00B7072B">
      <w:pPr>
        <w:snapToGrid w:val="0"/>
        <w:spacing w:line="500" w:lineRule="exact"/>
        <w:ind w:firstLineChars="200" w:firstLine="560"/>
        <w:rPr>
          <w:rFonts w:ascii="仿宋_GB2312" w:hAnsi="宋体" w:hint="eastAsia"/>
          <w:sz w:val="28"/>
          <w:szCs w:val="28"/>
        </w:rPr>
      </w:pPr>
    </w:p>
    <w:p w:rsidR="00B7072B" w:rsidRDefault="00B7072B" w:rsidP="00B7072B">
      <w:pPr>
        <w:snapToGrid w:val="0"/>
        <w:spacing w:line="500" w:lineRule="exact"/>
        <w:rPr>
          <w:rFonts w:ascii="仿宋_GB2312" w:hAnsi="宋体" w:hint="eastAsia"/>
          <w:b/>
          <w:bCs/>
          <w:sz w:val="28"/>
          <w:szCs w:val="28"/>
        </w:rPr>
      </w:pPr>
      <w:r>
        <w:rPr>
          <w:rFonts w:ascii="仿宋_GB2312" w:hAnsi="宋体" w:hint="eastAsia"/>
          <w:b/>
          <w:bCs/>
          <w:sz w:val="28"/>
          <w:szCs w:val="28"/>
        </w:rPr>
        <w:t>二、选拔条件</w:t>
      </w:r>
    </w:p>
    <w:p w:rsidR="00B7072B" w:rsidRDefault="00B7072B" w:rsidP="00B7072B">
      <w:pPr>
        <w:snapToGrid w:val="0"/>
        <w:spacing w:line="500" w:lineRule="exact"/>
        <w:ind w:firstLineChars="100" w:firstLine="280"/>
        <w:rPr>
          <w:rFonts w:ascii="仿宋_GB2312" w:hint="eastAsia"/>
          <w:sz w:val="28"/>
          <w:szCs w:val="28"/>
        </w:rPr>
      </w:pPr>
      <w:r>
        <w:rPr>
          <w:rFonts w:ascii="仿宋_GB2312" w:hAnsi="宋体" w:hint="eastAsia"/>
          <w:sz w:val="28"/>
          <w:szCs w:val="28"/>
        </w:rPr>
        <w:t xml:space="preserve">1．报名条件 </w:t>
      </w:r>
      <w:r>
        <w:rPr>
          <w:rFonts w:ascii="仿宋_GB2312" w:hint="eastAsia"/>
          <w:sz w:val="28"/>
          <w:szCs w:val="28"/>
        </w:rPr>
        <w:t>全校2013级</w:t>
      </w:r>
      <w:hyperlink r:id="rId4" w:tgtFrame="_blank" w:history="1">
        <w:r>
          <w:rPr>
            <w:rFonts w:ascii="仿宋_GB2312" w:hint="eastAsia"/>
            <w:sz w:val="28"/>
            <w:szCs w:val="28"/>
          </w:rPr>
          <w:t>光学与电子信息学院</w:t>
        </w:r>
      </w:hyperlink>
      <w:r>
        <w:rPr>
          <w:rFonts w:ascii="仿宋_GB2312" w:hint="eastAsia"/>
          <w:sz w:val="28"/>
          <w:szCs w:val="28"/>
        </w:rPr>
        <w:t>、化学与化工学院、</w:t>
      </w:r>
      <w:hyperlink r:id="rId5" w:tgtFrame="_blank" w:history="1">
        <w:r>
          <w:rPr>
            <w:rFonts w:ascii="仿宋_GB2312" w:hint="eastAsia"/>
            <w:sz w:val="28"/>
            <w:szCs w:val="28"/>
          </w:rPr>
          <w:t>自动化学院</w:t>
        </w:r>
      </w:hyperlink>
      <w:r>
        <w:rPr>
          <w:rFonts w:ascii="仿宋_GB2312" w:hint="eastAsia"/>
          <w:sz w:val="28"/>
          <w:szCs w:val="28"/>
        </w:rPr>
        <w:t>、生物医学工程专业、生物信息技术专业、计算机科学与技术学院、机械科学与工程学院所有专业、材料科学与工程学院所有专业、</w:t>
      </w:r>
      <w:hyperlink r:id="rId6" w:tgtFrame="_blank" w:history="1">
        <w:r>
          <w:rPr>
            <w:rFonts w:ascii="仿宋_GB2312" w:hint="eastAsia"/>
            <w:sz w:val="28"/>
            <w:szCs w:val="28"/>
          </w:rPr>
          <w:t>能源与动力工程学院</w:t>
        </w:r>
      </w:hyperlink>
      <w:r>
        <w:rPr>
          <w:rFonts w:ascii="仿宋_GB2312" w:hint="eastAsia"/>
          <w:sz w:val="28"/>
          <w:szCs w:val="28"/>
        </w:rPr>
        <w:t>，</w:t>
      </w:r>
      <w:hyperlink r:id="rId7" w:tgtFrame="_blank" w:history="1">
        <w:r>
          <w:rPr>
            <w:rFonts w:ascii="仿宋_GB2312" w:hint="eastAsia"/>
            <w:sz w:val="28"/>
            <w:szCs w:val="28"/>
          </w:rPr>
          <w:t>电气与电子工程学院</w:t>
        </w:r>
      </w:hyperlink>
      <w:r>
        <w:rPr>
          <w:rFonts w:ascii="仿宋_GB2312" w:hint="eastAsia"/>
          <w:sz w:val="28"/>
          <w:szCs w:val="28"/>
        </w:rPr>
        <w:t>，</w:t>
      </w:r>
      <w:hyperlink r:id="rId8" w:tgtFrame="_blank" w:history="1">
        <w:r>
          <w:rPr>
            <w:rFonts w:ascii="仿宋_GB2312" w:hint="eastAsia"/>
            <w:sz w:val="28"/>
            <w:szCs w:val="28"/>
          </w:rPr>
          <w:t>电子与信息工程系</w:t>
        </w:r>
      </w:hyperlink>
      <w:r>
        <w:rPr>
          <w:rFonts w:ascii="仿宋_GB2312" w:hint="eastAsia"/>
          <w:sz w:val="28"/>
          <w:szCs w:val="28"/>
        </w:rPr>
        <w:t xml:space="preserve">，水利水电工程专业、软件学院、环境科学与工程学院所有专业、土木工程与力学学院等专业的学生可以参加该项目的选拔。       </w:t>
      </w:r>
    </w:p>
    <w:p w:rsidR="00B7072B" w:rsidRDefault="00B7072B" w:rsidP="00B7072B">
      <w:pPr>
        <w:snapToGrid w:val="0"/>
        <w:spacing w:line="500" w:lineRule="exact"/>
        <w:ind w:firstLineChars="200" w:firstLine="560"/>
        <w:rPr>
          <w:rFonts w:ascii="仿宋_GB2312" w:hint="eastAsia"/>
          <w:sz w:val="28"/>
          <w:szCs w:val="28"/>
        </w:rPr>
      </w:pPr>
      <w:r>
        <w:rPr>
          <w:rFonts w:ascii="仿宋_GB2312" w:hAnsi="宋体" w:hint="eastAsia"/>
          <w:sz w:val="28"/>
          <w:szCs w:val="28"/>
        </w:rPr>
        <w:t>2．UMD本科录取条件 专业课加权平均分（GPA）要求：70分以上，以UMD审核结果为准；英语要求：可免托福或雅思，英语平时分在85%以上。</w:t>
      </w:r>
      <w:r>
        <w:rPr>
          <w:rFonts w:ascii="仿宋_GB2312" w:hint="eastAsia"/>
          <w:sz w:val="28"/>
          <w:szCs w:val="28"/>
        </w:rPr>
        <w:t>通过国际教育学院及UMD的审核。</w:t>
      </w:r>
    </w:p>
    <w:p w:rsidR="00B7072B" w:rsidRDefault="00B7072B" w:rsidP="00B7072B">
      <w:pPr>
        <w:snapToGrid w:val="0"/>
        <w:spacing w:line="500" w:lineRule="exact"/>
        <w:ind w:firstLineChars="200" w:firstLine="560"/>
        <w:rPr>
          <w:rFonts w:ascii="仿宋_GB2312" w:hint="eastAsia"/>
          <w:sz w:val="28"/>
          <w:szCs w:val="28"/>
        </w:rPr>
      </w:pPr>
    </w:p>
    <w:p w:rsidR="00B7072B" w:rsidRDefault="00B7072B" w:rsidP="00B7072B">
      <w:pPr>
        <w:snapToGrid w:val="0"/>
        <w:spacing w:line="500" w:lineRule="exact"/>
        <w:rPr>
          <w:rFonts w:ascii="仿宋_GB2312" w:hAnsi="宋体" w:hint="eastAsia"/>
          <w:b/>
          <w:bCs/>
          <w:sz w:val="28"/>
          <w:szCs w:val="28"/>
        </w:rPr>
      </w:pPr>
      <w:r>
        <w:rPr>
          <w:rFonts w:ascii="仿宋_GB2312" w:hAnsi="宋体" w:hint="eastAsia"/>
          <w:b/>
          <w:bCs/>
          <w:sz w:val="28"/>
          <w:szCs w:val="28"/>
        </w:rPr>
        <w:t>三、留学费用</w:t>
      </w:r>
    </w:p>
    <w:p w:rsidR="00B7072B" w:rsidRDefault="00B7072B" w:rsidP="00B7072B">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1．国内费用 ①本科第4年的注册费（即学费），由学校财务处按标准收取；②项目管理费及签证服务费等由湖北华中科大出国留学培训服务中心收取。</w:t>
      </w:r>
    </w:p>
    <w:p w:rsidR="00B7072B" w:rsidRDefault="00B7072B" w:rsidP="00B7072B">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lastRenderedPageBreak/>
        <w:t>2．国外费用 在UMD学习期间，我校学生可享受相当于州内外学费差额</w:t>
      </w:r>
      <w:r>
        <w:rPr>
          <w:rFonts w:ascii="仿宋_GB2312" w:hAnsi="宋体"/>
          <w:sz w:val="28"/>
          <w:szCs w:val="28"/>
        </w:rPr>
        <w:t>80%</w:t>
      </w:r>
      <w:r>
        <w:rPr>
          <w:rFonts w:ascii="仿宋_GB2312" w:hAnsi="宋体" w:hint="eastAsia"/>
          <w:sz w:val="28"/>
          <w:szCs w:val="28"/>
        </w:rPr>
        <w:t>的奖学金。</w:t>
      </w:r>
    </w:p>
    <w:p w:rsidR="00B7072B" w:rsidRDefault="00B7072B" w:rsidP="00B7072B">
      <w:pPr>
        <w:snapToGrid w:val="0"/>
        <w:spacing w:line="500" w:lineRule="exact"/>
        <w:ind w:firstLineChars="200" w:firstLine="560"/>
        <w:rPr>
          <w:rFonts w:ascii="仿宋_GB2312" w:hAnsi="宋体" w:hint="eastAsia"/>
          <w:sz w:val="28"/>
          <w:szCs w:val="28"/>
        </w:rPr>
      </w:pPr>
    </w:p>
    <w:p w:rsidR="00B7072B" w:rsidRDefault="00B7072B" w:rsidP="00B7072B">
      <w:pPr>
        <w:snapToGrid w:val="0"/>
        <w:spacing w:line="500" w:lineRule="exact"/>
        <w:rPr>
          <w:rFonts w:ascii="仿宋_GB2312" w:hint="eastAsia"/>
          <w:b/>
          <w:bCs/>
          <w:sz w:val="28"/>
          <w:szCs w:val="28"/>
        </w:rPr>
      </w:pPr>
      <w:r>
        <w:rPr>
          <w:rFonts w:ascii="仿宋_GB2312" w:hint="eastAsia"/>
          <w:b/>
          <w:bCs/>
          <w:sz w:val="28"/>
          <w:szCs w:val="28"/>
        </w:rPr>
        <w:t>四、报名须知</w:t>
      </w:r>
    </w:p>
    <w:p w:rsidR="00B7072B" w:rsidRDefault="00B7072B" w:rsidP="00B7072B">
      <w:pPr>
        <w:widowControl/>
        <w:snapToGrid w:val="0"/>
        <w:spacing w:line="500" w:lineRule="exact"/>
        <w:ind w:firstLineChars="200" w:firstLine="560"/>
        <w:rPr>
          <w:rFonts w:ascii="仿宋_GB2312" w:hint="eastAsia"/>
          <w:sz w:val="28"/>
          <w:szCs w:val="28"/>
        </w:rPr>
      </w:pPr>
      <w:r>
        <w:rPr>
          <w:rFonts w:ascii="仿宋_GB2312" w:hint="eastAsia"/>
          <w:sz w:val="28"/>
          <w:szCs w:val="28"/>
        </w:rPr>
        <w:t>报名时间：自通知发布之日起至2015年11月26日</w:t>
      </w:r>
    </w:p>
    <w:p w:rsidR="00B7072B" w:rsidRDefault="00B7072B" w:rsidP="00B7072B">
      <w:pPr>
        <w:widowControl/>
        <w:snapToGrid w:val="0"/>
        <w:spacing w:line="500" w:lineRule="exact"/>
        <w:ind w:firstLineChars="200" w:firstLine="560"/>
        <w:rPr>
          <w:rFonts w:ascii="仿宋_GB2312" w:hint="eastAsia"/>
          <w:sz w:val="28"/>
          <w:szCs w:val="28"/>
        </w:rPr>
      </w:pPr>
      <w:r>
        <w:rPr>
          <w:rFonts w:ascii="仿宋_GB2312" w:hint="eastAsia"/>
          <w:sz w:val="28"/>
          <w:szCs w:val="28"/>
        </w:rPr>
        <w:t>报名地点：国际教育学院出国留学办公室（1栋，主</w:t>
      </w:r>
      <w:proofErr w:type="gramStart"/>
      <w:r>
        <w:rPr>
          <w:rFonts w:ascii="仿宋_GB2312" w:hint="eastAsia"/>
          <w:sz w:val="28"/>
          <w:szCs w:val="28"/>
        </w:rPr>
        <w:t>校区喻园教师</w:t>
      </w:r>
      <w:proofErr w:type="gramEnd"/>
      <w:r>
        <w:rPr>
          <w:rFonts w:ascii="仿宋_GB2312" w:hint="eastAsia"/>
          <w:sz w:val="28"/>
          <w:szCs w:val="28"/>
        </w:rPr>
        <w:t>小区招商银行对面）</w:t>
      </w:r>
    </w:p>
    <w:p w:rsidR="00B7072B" w:rsidRDefault="00B7072B" w:rsidP="00B7072B">
      <w:pPr>
        <w:widowControl/>
        <w:snapToGrid w:val="0"/>
        <w:spacing w:line="500" w:lineRule="exact"/>
        <w:ind w:firstLineChars="200" w:firstLine="560"/>
        <w:jc w:val="left"/>
        <w:rPr>
          <w:rFonts w:ascii="仿宋_GB2312" w:hint="eastAsia"/>
          <w:sz w:val="28"/>
          <w:szCs w:val="28"/>
        </w:rPr>
      </w:pPr>
      <w:r>
        <w:rPr>
          <w:rFonts w:ascii="仿宋_GB2312" w:hint="eastAsia"/>
          <w:sz w:val="28"/>
          <w:szCs w:val="28"/>
        </w:rPr>
        <w:t>咨询电话： 027-87557832肖老师  027-87792412 徐老师</w:t>
      </w:r>
    </w:p>
    <w:p w:rsidR="00B7072B" w:rsidRDefault="00B7072B" w:rsidP="00B7072B">
      <w:pPr>
        <w:widowControl/>
        <w:snapToGrid w:val="0"/>
        <w:spacing w:line="500" w:lineRule="exact"/>
        <w:ind w:firstLineChars="200" w:firstLine="560"/>
        <w:jc w:val="left"/>
        <w:rPr>
          <w:rFonts w:ascii="仿宋_GB2312" w:hint="eastAsia"/>
          <w:sz w:val="28"/>
          <w:szCs w:val="28"/>
        </w:rPr>
      </w:pPr>
    </w:p>
    <w:p w:rsidR="00B7072B" w:rsidRDefault="00B7072B" w:rsidP="00B7072B">
      <w:pPr>
        <w:widowControl/>
        <w:snapToGrid w:val="0"/>
        <w:spacing w:line="500" w:lineRule="exact"/>
        <w:rPr>
          <w:rFonts w:ascii="仿宋_GB2312" w:hint="eastAsia"/>
          <w:b/>
          <w:bCs/>
          <w:sz w:val="28"/>
          <w:szCs w:val="28"/>
        </w:rPr>
      </w:pPr>
      <w:r>
        <w:rPr>
          <w:rFonts w:ascii="仿宋_GB2312" w:hint="eastAsia"/>
          <w:b/>
          <w:bCs/>
          <w:sz w:val="28"/>
          <w:szCs w:val="28"/>
        </w:rPr>
        <w:t>五、面试内容及时间</w:t>
      </w:r>
    </w:p>
    <w:p w:rsidR="00B7072B" w:rsidRDefault="00B7072B" w:rsidP="00B7072B">
      <w:pPr>
        <w:widowControl/>
        <w:snapToGrid w:val="0"/>
        <w:spacing w:line="500" w:lineRule="exact"/>
        <w:ind w:firstLineChars="200" w:firstLine="560"/>
        <w:rPr>
          <w:rFonts w:ascii="仿宋_GB2312" w:hint="eastAsia"/>
          <w:sz w:val="28"/>
          <w:szCs w:val="28"/>
        </w:rPr>
      </w:pPr>
      <w:r>
        <w:rPr>
          <w:rFonts w:ascii="仿宋_GB2312" w:hint="eastAsia"/>
          <w:sz w:val="28"/>
          <w:szCs w:val="28"/>
        </w:rPr>
        <w:t>1.面试内容：口语和听力</w:t>
      </w:r>
    </w:p>
    <w:p w:rsidR="00B7072B" w:rsidRDefault="00B7072B" w:rsidP="00B7072B">
      <w:pPr>
        <w:widowControl/>
        <w:snapToGrid w:val="0"/>
        <w:spacing w:line="500" w:lineRule="exact"/>
        <w:ind w:firstLineChars="200" w:firstLine="560"/>
        <w:rPr>
          <w:rFonts w:ascii="仿宋_GB2312" w:hint="eastAsia"/>
          <w:sz w:val="28"/>
          <w:szCs w:val="28"/>
        </w:rPr>
      </w:pPr>
      <w:r>
        <w:rPr>
          <w:rFonts w:ascii="仿宋_GB2312" w:hint="eastAsia"/>
          <w:sz w:val="28"/>
          <w:szCs w:val="28"/>
        </w:rPr>
        <w:t>2.面试时间： 待定（具体面试安排请关注国际教育学院网站</w:t>
      </w:r>
      <w:hyperlink r:id="rId9" w:history="1">
        <w:r>
          <w:rPr>
            <w:rFonts w:ascii="仿宋_GB2312" w:hint="eastAsia"/>
            <w:sz w:val="28"/>
            <w:szCs w:val="28"/>
          </w:rPr>
          <w:t>http://sie.hust.edu.cn</w:t>
        </w:r>
      </w:hyperlink>
      <w:r>
        <w:rPr>
          <w:rFonts w:ascii="仿宋_GB2312" w:hint="eastAsia"/>
          <w:sz w:val="28"/>
          <w:szCs w:val="28"/>
        </w:rPr>
        <w:t>通知公告栏）</w:t>
      </w:r>
    </w:p>
    <w:p w:rsidR="002124B8" w:rsidRPr="00B7072B" w:rsidRDefault="002124B8"/>
    <w:sectPr w:rsidR="002124B8" w:rsidRPr="00B7072B"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公文小标宋简">
    <w:panose1 w:val="0201060901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7072B"/>
    <w:rsid w:val="002124B8"/>
    <w:rsid w:val="00B707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72B"/>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i.hust.edu.cn/" TargetMode="External"/><Relationship Id="rId3" Type="http://schemas.openxmlformats.org/officeDocument/2006/relationships/webSettings" Target="webSettings.xml"/><Relationship Id="rId7" Type="http://schemas.openxmlformats.org/officeDocument/2006/relationships/hyperlink" Target="http://ceee.hust.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ergy.hust.edu.cn/" TargetMode="External"/><Relationship Id="rId11" Type="http://schemas.openxmlformats.org/officeDocument/2006/relationships/theme" Target="theme/theme1.xml"/><Relationship Id="rId5" Type="http://schemas.openxmlformats.org/officeDocument/2006/relationships/hyperlink" Target="http://auto.hust.edu.cn/" TargetMode="External"/><Relationship Id="rId10" Type="http://schemas.openxmlformats.org/officeDocument/2006/relationships/fontTable" Target="fontTable.xml"/><Relationship Id="rId4" Type="http://schemas.openxmlformats.org/officeDocument/2006/relationships/hyperlink" Target="http://oei.hust.edu.cn" TargetMode="External"/><Relationship Id="rId9" Type="http://schemas.openxmlformats.org/officeDocument/2006/relationships/hyperlink" Target="http://sie.hus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278</Words>
  <Characters>1586</Characters>
  <Application>Microsoft Office Word</Application>
  <DocSecurity>0</DocSecurity>
  <Lines>13</Lines>
  <Paragraphs>3</Paragraphs>
  <ScaleCrop>false</ScaleCrop>
  <Company>微软中国</Company>
  <LinksUpToDate>false</LinksUpToDate>
  <CharactersWithSpaces>1861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2015-10-15T06:37:00Z</dcterms:created>
  <dcterms:modified xsi:type="dcterms:W3CDTF">2015-10-15T06:37:00Z</dcterms:modified>
</cp:coreProperties>
</file>